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8E8FD" w14:textId="706FC070" w:rsidR="00603D96" w:rsidRDefault="00603D96"/>
    <w:p w14:paraId="31AEFABE" w14:textId="1B74694E" w:rsidR="002E06F1" w:rsidRPr="006945CC" w:rsidRDefault="006E34E8" w:rsidP="006E34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45CC">
        <w:rPr>
          <w:rFonts w:ascii="Times New Roman" w:hAnsi="Times New Roman" w:cs="Times New Roman"/>
          <w:b/>
          <w:bCs/>
          <w:sz w:val="24"/>
          <w:szCs w:val="24"/>
        </w:rPr>
        <w:t xml:space="preserve">Teaching unit </w:t>
      </w:r>
      <w:r w:rsidR="006945C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945C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20D613C8" w14:textId="77777777" w:rsidR="006E34E8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C1A171" w14:textId="77777777" w:rsidR="00AD59C4" w:rsidRDefault="00AD59C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Proliferation.</w:t>
      </w:r>
    </w:p>
    <w:p w14:paraId="525B5852" w14:textId="77777777" w:rsidR="006E34E8" w:rsidRDefault="00CB42F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characteristics of the S and M phases of the cell cycle.</w:t>
      </w:r>
    </w:p>
    <w:p w14:paraId="15582DB0" w14:textId="77777777" w:rsidR="00CB42F9" w:rsidRDefault="00CB42F9" w:rsidP="00CB42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characteristics of the G1 and G2 phases of the cell cycle.</w:t>
      </w:r>
    </w:p>
    <w:p w14:paraId="05FD5C99" w14:textId="797367D7" w:rsidR="003702A9" w:rsidRPr="003702A9" w:rsidRDefault="003702A9" w:rsidP="00370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characteristics of the G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phase of the cell cycle.</w:t>
      </w:r>
    </w:p>
    <w:p w14:paraId="72DD81FD" w14:textId="77777777" w:rsidR="00CF163B" w:rsidRPr="00177BA1" w:rsidRDefault="00CF163B" w:rsidP="00177B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Proliferative phase. Resting phase.</w:t>
      </w:r>
    </w:p>
    <w:p w14:paraId="36D0CAEF" w14:textId="77777777" w:rsidR="00CB42F9" w:rsidRPr="00AD59C4" w:rsidRDefault="00CB42F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9C4">
        <w:rPr>
          <w:rFonts w:ascii="Times New Roman" w:hAnsi="Times New Roman" w:cs="Times New Roman"/>
          <w:sz w:val="24"/>
          <w:szCs w:val="24"/>
        </w:rPr>
        <w:t>Mechanisms of cell cycle regulation.</w:t>
      </w:r>
    </w:p>
    <w:p w14:paraId="03060EC4" w14:textId="77777777" w:rsidR="00CB42F9" w:rsidRDefault="00CB42F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9C4">
        <w:rPr>
          <w:rFonts w:ascii="Times New Roman" w:hAnsi="Times New Roman" w:cs="Times New Roman"/>
          <w:sz w:val="24"/>
          <w:szCs w:val="24"/>
        </w:rPr>
        <w:t>Cyclins. Cyclin-dependent kinases. Basic characteristics.</w:t>
      </w:r>
    </w:p>
    <w:p w14:paraId="4845D537" w14:textId="5BBE0AA2" w:rsidR="00B103BB" w:rsidRPr="00AD59C4" w:rsidRDefault="00B103BB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03BB">
        <w:rPr>
          <w:rFonts w:ascii="Times New Roman" w:hAnsi="Times New Roman" w:cs="Times New Roman"/>
          <w:sz w:val="24"/>
          <w:szCs w:val="24"/>
        </w:rPr>
        <w:t>Cell cycle inhibition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7123D0" w14:textId="6756F9C8" w:rsidR="00CB42F9" w:rsidRPr="00AD59C4" w:rsidRDefault="00CB42F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9C4">
        <w:rPr>
          <w:rFonts w:ascii="Times New Roman" w:hAnsi="Times New Roman" w:cs="Times New Roman"/>
          <w:sz w:val="24"/>
          <w:szCs w:val="24"/>
        </w:rPr>
        <w:t xml:space="preserve">DNA damage control mechanisms. Control points. </w:t>
      </w:r>
      <w:r w:rsidR="008C234E">
        <w:rPr>
          <w:rFonts w:ascii="Times New Roman" w:hAnsi="Times New Roman" w:cs="Times New Roman"/>
          <w:sz w:val="24"/>
          <w:szCs w:val="24"/>
        </w:rPr>
        <w:t>p</w:t>
      </w:r>
      <w:r w:rsidRPr="00AD59C4">
        <w:rPr>
          <w:rFonts w:ascii="Times New Roman" w:hAnsi="Times New Roman" w:cs="Times New Roman"/>
          <w:sz w:val="24"/>
          <w:szCs w:val="24"/>
        </w:rPr>
        <w:t>53</w:t>
      </w:r>
    </w:p>
    <w:p w14:paraId="0177954C" w14:textId="77777777" w:rsidR="00CB42F9" w:rsidRPr="004E3221" w:rsidRDefault="00494113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Extracellular control of the cell cycle.</w:t>
      </w:r>
    </w:p>
    <w:p w14:paraId="63A72799" w14:textId="77777777" w:rsidR="00AD59C4" w:rsidRPr="00AD59C4" w:rsidRDefault="00AD59C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9C4">
        <w:rPr>
          <w:rFonts w:ascii="Times New Roman" w:hAnsi="Times New Roman" w:cs="Times New Roman"/>
          <w:sz w:val="24"/>
          <w:szCs w:val="24"/>
        </w:rPr>
        <w:t>Cell differentiation.</w:t>
      </w:r>
    </w:p>
    <w:p w14:paraId="1EA7121F" w14:textId="77777777" w:rsidR="00CB42F9" w:rsidRPr="00AD59C4" w:rsidRDefault="00AD59C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9C4">
        <w:rPr>
          <w:rFonts w:ascii="Times New Roman" w:hAnsi="Times New Roman" w:cs="Times New Roman"/>
          <w:sz w:val="24"/>
          <w:szCs w:val="24"/>
        </w:rPr>
        <w:t>Exit of the cell from the cell cycle.</w:t>
      </w:r>
    </w:p>
    <w:p w14:paraId="0A6EDFAB" w14:textId="1AB02487" w:rsidR="00AD59C4" w:rsidRDefault="008C234E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34E">
        <w:rPr>
          <w:rFonts w:ascii="Times New Roman" w:hAnsi="Times New Roman" w:cs="Times New Roman"/>
          <w:iCs/>
          <w:sz w:val="24"/>
          <w:szCs w:val="24"/>
        </w:rPr>
        <w:t>H</w:t>
      </w:r>
      <w:r w:rsidR="00AD59C4" w:rsidRPr="008C234E">
        <w:rPr>
          <w:rFonts w:ascii="Times New Roman" w:hAnsi="Times New Roman" w:cs="Times New Roman"/>
          <w:iCs/>
          <w:sz w:val="24"/>
          <w:szCs w:val="24"/>
        </w:rPr>
        <w:t>ousekeeping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59C4" w:rsidRPr="00AD59C4">
        <w:rPr>
          <w:rFonts w:ascii="Times New Roman" w:hAnsi="Times New Roman" w:cs="Times New Roman"/>
          <w:sz w:val="24"/>
          <w:szCs w:val="24"/>
        </w:rPr>
        <w:t>and tissue-specific genes.</w:t>
      </w:r>
    </w:p>
    <w:p w14:paraId="5A8763A2" w14:textId="77777777" w:rsidR="00AD59C4" w:rsidRPr="006E34E8" w:rsidRDefault="00AD59C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transcription factors in cell differentiation.</w:t>
      </w:r>
    </w:p>
    <w:sectPr w:rsidR="00AD59C4" w:rsidRPr="006E34E8" w:rsidSect="00FA4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501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20"/>
    <w:rsid w:val="00177BA1"/>
    <w:rsid w:val="001C783F"/>
    <w:rsid w:val="0026444F"/>
    <w:rsid w:val="002E06F1"/>
    <w:rsid w:val="003702A9"/>
    <w:rsid w:val="003A2676"/>
    <w:rsid w:val="00494113"/>
    <w:rsid w:val="004E3221"/>
    <w:rsid w:val="00583D30"/>
    <w:rsid w:val="005F5919"/>
    <w:rsid w:val="00603D96"/>
    <w:rsid w:val="006945CC"/>
    <w:rsid w:val="006E34E8"/>
    <w:rsid w:val="00797F71"/>
    <w:rsid w:val="008C234E"/>
    <w:rsid w:val="00904F81"/>
    <w:rsid w:val="009C7979"/>
    <w:rsid w:val="00AD59C4"/>
    <w:rsid w:val="00B00587"/>
    <w:rsid w:val="00B103BB"/>
    <w:rsid w:val="00C90320"/>
    <w:rsid w:val="00CB42F9"/>
    <w:rsid w:val="00CF163B"/>
    <w:rsid w:val="00D67078"/>
    <w:rsid w:val="00FA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D9DC"/>
  <w15:docId w15:val="{E7965825-5184-4363-9C36-ED958D42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5</cp:revision>
  <dcterms:created xsi:type="dcterms:W3CDTF">2024-01-03T10:53:00Z</dcterms:created>
  <dcterms:modified xsi:type="dcterms:W3CDTF">2024-01-27T10:54:00Z</dcterms:modified>
</cp:coreProperties>
</file>